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1" w:rsidRDefault="00457B71" w:rsidP="00457B71">
      <w:pPr>
        <w:pStyle w:val="western"/>
        <w:spacing w:before="0" w:beforeAutospacing="0" w:after="0" w:afterAutospacing="0" w:line="276" w:lineRule="atLeast"/>
        <w:ind w:firstLine="510"/>
        <w:jc w:val="both"/>
        <w:rPr>
          <w:rFonts w:ascii="Arial" w:hAnsi="Arial" w:cs="Arial"/>
          <w:color w:val="212529"/>
        </w:rPr>
      </w:pPr>
      <w:bookmarkStart w:id="0" w:name="_GoBack"/>
      <w:r>
        <w:rPr>
          <w:rFonts w:ascii="Arial" w:hAnsi="Arial" w:cs="Arial"/>
          <w:b/>
          <w:bCs/>
          <w:color w:val="212529"/>
        </w:rPr>
        <w:t>К</w:t>
      </w:r>
      <w:r>
        <w:rPr>
          <w:rFonts w:ascii="Arial" w:hAnsi="Arial" w:cs="Arial"/>
          <w:b/>
          <w:bCs/>
          <w:color w:val="212529"/>
        </w:rPr>
        <w:t xml:space="preserve">онкурс «Лучший социальный проект года – 2022» проводится среди </w:t>
      </w:r>
      <w:bookmarkEnd w:id="0"/>
      <w:r>
        <w:rPr>
          <w:rFonts w:ascii="Arial" w:hAnsi="Arial" w:cs="Arial"/>
          <w:b/>
          <w:bCs/>
          <w:color w:val="212529"/>
        </w:rPr>
        <w:t>предпринимателей, которые ведут социальный бизнес, направленный на помощь людям. Заявку на участие в мероприятии можно подать до 28 октября.</w:t>
      </w:r>
    </w:p>
    <w:p w:rsidR="00457B71" w:rsidRDefault="00457B71" w:rsidP="00457B71">
      <w:pPr>
        <w:pStyle w:val="western"/>
        <w:spacing w:before="0" w:beforeAutospacing="0" w:after="159" w:afterAutospacing="0" w:line="276" w:lineRule="atLeast"/>
        <w:ind w:firstLine="51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 участию в конкурсе принимаются проекты, направленные на решение социальных проблем общества и граждан. Жюри будет учитывать инновационный подход к решению проблем, а также финансовую модель. Преимущество отдается проектам, которые вышли на самоокупаемость или приносят прибыль. </w:t>
      </w:r>
    </w:p>
    <w:p w:rsidR="00457B71" w:rsidRDefault="00457B71" w:rsidP="00457B71">
      <w:pPr>
        <w:pStyle w:val="western"/>
        <w:spacing w:before="0" w:beforeAutospacing="0" w:after="159" w:afterAutospacing="0" w:line="276" w:lineRule="atLeast"/>
        <w:ind w:firstLine="51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Участие в конкурсе даст возможность предпринимателям со всего Приморского края получить общественное признание, найти партнеров и стать примером для тех, кто только планирует открыть свое дело. Восемь победителей регионального этапа выйдут в финал всероссийского конкурса «Лучший социальный проект года», где смогут побороться за главный приз.</w:t>
      </w:r>
    </w:p>
    <w:p w:rsidR="00457B71" w:rsidRDefault="00457B71" w:rsidP="00457B71">
      <w:pPr>
        <w:pStyle w:val="western"/>
        <w:spacing w:before="0" w:beforeAutospacing="0" w:after="159" w:afterAutospacing="0" w:line="276" w:lineRule="atLeast"/>
        <w:ind w:firstLine="51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Владислав </w:t>
      </w:r>
      <w:proofErr w:type="spellStart"/>
      <w:r>
        <w:rPr>
          <w:rFonts w:ascii="Arial" w:hAnsi="Arial" w:cs="Arial"/>
          <w:color w:val="212529"/>
        </w:rPr>
        <w:t>Бибеев</w:t>
      </w:r>
      <w:proofErr w:type="spellEnd"/>
      <w:r>
        <w:rPr>
          <w:rFonts w:ascii="Arial" w:hAnsi="Arial" w:cs="Arial"/>
          <w:color w:val="212529"/>
        </w:rPr>
        <w:t xml:space="preserve"> – руководитель инженерного клуба «Мегавольт» – одним из первых подал заявку на участие в конкурсе «Лучший социальный проект года – 2022». По словам предпринимателя, участие в конкурсе открывает новые возможности, и он как руководитель компании активно продвигает эту позицию в коллективе.</w:t>
      </w:r>
    </w:p>
    <w:p w:rsidR="00457B71" w:rsidRDefault="00457B71" w:rsidP="00457B71">
      <w:pPr>
        <w:pStyle w:val="western"/>
        <w:spacing w:before="0" w:beforeAutospacing="0" w:after="159" w:afterAutospacing="0" w:line="276" w:lineRule="atLeast"/>
        <w:ind w:firstLine="51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«В этом году я впервые услышал о социальном предпринимательстве и узнал, какие возможности может открыть мне этот статус. Благодаря Центру инноваций социальной сферы я сразу влился в поток активности и понял, что необходимо развиваться в этом направлении. Участие в конкурсе – это как еще одна мера поддержки, потому что помимо общественного признания я могу найти новых партнеров и увеличить число клиентов», – рассказал предприниматель.</w:t>
      </w:r>
    </w:p>
    <w:p w:rsidR="00457B71" w:rsidRDefault="00457B71" w:rsidP="00457B71">
      <w:pPr>
        <w:pStyle w:val="western"/>
        <w:spacing w:before="0" w:beforeAutospacing="0" w:after="0" w:afterAutospacing="0" w:line="276" w:lineRule="atLeast"/>
        <w:ind w:firstLine="567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Один проект может участвовать только в одной из восьми номинаций конкурса:</w:t>
      </w:r>
    </w:p>
    <w:p w:rsidR="00457B71" w:rsidRDefault="00457B71" w:rsidP="00457B71">
      <w:pPr>
        <w:pStyle w:val="western"/>
        <w:spacing w:before="0" w:beforeAutospacing="0" w:after="159" w:afterAutospacing="0" w:line="276" w:lineRule="atLeast"/>
        <w:ind w:firstLine="567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Лучший прое</w:t>
      </w:r>
      <w:proofErr w:type="gramStart"/>
      <w:r>
        <w:rPr>
          <w:rFonts w:ascii="Arial" w:hAnsi="Arial" w:cs="Arial"/>
          <w:color w:val="212529"/>
        </w:rPr>
        <w:t>кт в сф</w:t>
      </w:r>
      <w:proofErr w:type="gramEnd"/>
      <w:r>
        <w:rPr>
          <w:rFonts w:ascii="Arial" w:hAnsi="Arial" w:cs="Arial"/>
          <w:color w:val="212529"/>
        </w:rPr>
        <w:t>ере поддержки и реабилитации людей с ограниченными возможностями здоровья,</w:t>
      </w:r>
    </w:p>
    <w:p w:rsidR="00457B71" w:rsidRDefault="00457B71" w:rsidP="00457B71">
      <w:pPr>
        <w:pStyle w:val="western"/>
        <w:spacing w:before="0" w:beforeAutospacing="0" w:after="159" w:afterAutospacing="0" w:line="276" w:lineRule="atLeast"/>
        <w:ind w:firstLine="567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Лучший прое</w:t>
      </w:r>
      <w:proofErr w:type="gramStart"/>
      <w:r>
        <w:rPr>
          <w:rFonts w:ascii="Arial" w:hAnsi="Arial" w:cs="Arial"/>
          <w:color w:val="212529"/>
        </w:rPr>
        <w:t>кт в сф</w:t>
      </w:r>
      <w:proofErr w:type="gramEnd"/>
      <w:r>
        <w:rPr>
          <w:rFonts w:ascii="Arial" w:hAnsi="Arial" w:cs="Arial"/>
          <w:color w:val="212529"/>
        </w:rPr>
        <w:t>ере социального обслуживания,</w:t>
      </w:r>
    </w:p>
    <w:p w:rsidR="00457B71" w:rsidRDefault="00457B71" w:rsidP="00457B71">
      <w:pPr>
        <w:pStyle w:val="western"/>
        <w:spacing w:before="0" w:beforeAutospacing="0" w:after="159" w:afterAutospacing="0" w:line="276" w:lineRule="atLeast"/>
        <w:ind w:firstLine="567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Лучший прое</w:t>
      </w:r>
      <w:proofErr w:type="gramStart"/>
      <w:r>
        <w:rPr>
          <w:rFonts w:ascii="Arial" w:hAnsi="Arial" w:cs="Arial"/>
          <w:color w:val="212529"/>
        </w:rPr>
        <w:t>кт в сф</w:t>
      </w:r>
      <w:proofErr w:type="gramEnd"/>
      <w:r>
        <w:rPr>
          <w:rFonts w:ascii="Arial" w:hAnsi="Arial" w:cs="Arial"/>
          <w:color w:val="212529"/>
        </w:rPr>
        <w:t>ере дополнительного образования и воспитания детей,</w:t>
      </w:r>
    </w:p>
    <w:p w:rsidR="00457B71" w:rsidRDefault="00457B71" w:rsidP="00457B71">
      <w:pPr>
        <w:pStyle w:val="western"/>
        <w:spacing w:before="0" w:beforeAutospacing="0" w:after="159" w:afterAutospacing="0" w:line="276" w:lineRule="atLeast"/>
        <w:ind w:firstLine="567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Лучший проект в культурно-просветительской сфере,</w:t>
      </w:r>
    </w:p>
    <w:p w:rsidR="00457B71" w:rsidRDefault="00457B71" w:rsidP="00457B71">
      <w:pPr>
        <w:pStyle w:val="western"/>
        <w:spacing w:before="0" w:beforeAutospacing="0" w:after="159" w:afterAutospacing="0" w:line="276" w:lineRule="atLeast"/>
        <w:ind w:firstLine="567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Лучший прое</w:t>
      </w:r>
      <w:proofErr w:type="gramStart"/>
      <w:r>
        <w:rPr>
          <w:rFonts w:ascii="Arial" w:hAnsi="Arial" w:cs="Arial"/>
          <w:color w:val="212529"/>
        </w:rPr>
        <w:t>кт в сф</w:t>
      </w:r>
      <w:proofErr w:type="gramEnd"/>
      <w:r>
        <w:rPr>
          <w:rFonts w:ascii="Arial" w:hAnsi="Arial" w:cs="Arial"/>
          <w:color w:val="212529"/>
        </w:rPr>
        <w:t>ере здорового образа жизни, физической культуры и спорта,</w:t>
      </w:r>
    </w:p>
    <w:p w:rsidR="00457B71" w:rsidRDefault="00457B71" w:rsidP="00457B71">
      <w:pPr>
        <w:pStyle w:val="western"/>
        <w:spacing w:before="0" w:beforeAutospacing="0" w:after="159" w:afterAutospacing="0" w:line="276" w:lineRule="atLeast"/>
        <w:ind w:firstLine="567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Лучший прое</w:t>
      </w:r>
      <w:proofErr w:type="gramStart"/>
      <w:r>
        <w:rPr>
          <w:rFonts w:ascii="Arial" w:hAnsi="Arial" w:cs="Arial"/>
          <w:color w:val="212529"/>
        </w:rPr>
        <w:t>кт в сф</w:t>
      </w:r>
      <w:proofErr w:type="gramEnd"/>
      <w:r>
        <w:rPr>
          <w:rFonts w:ascii="Arial" w:hAnsi="Arial" w:cs="Arial"/>
          <w:color w:val="212529"/>
        </w:rPr>
        <w:t>ере социального туризма,</w:t>
      </w:r>
    </w:p>
    <w:p w:rsidR="00457B71" w:rsidRDefault="00457B71" w:rsidP="00457B71">
      <w:pPr>
        <w:pStyle w:val="western"/>
        <w:spacing w:before="0" w:beforeAutospacing="0" w:after="159" w:afterAutospacing="0" w:line="276" w:lineRule="atLeast"/>
        <w:ind w:firstLine="567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Лучший прое</w:t>
      </w:r>
      <w:proofErr w:type="gramStart"/>
      <w:r>
        <w:rPr>
          <w:rFonts w:ascii="Arial" w:hAnsi="Arial" w:cs="Arial"/>
          <w:color w:val="212529"/>
        </w:rPr>
        <w:t>кт в сф</w:t>
      </w:r>
      <w:proofErr w:type="gramEnd"/>
      <w:r>
        <w:rPr>
          <w:rFonts w:ascii="Arial" w:hAnsi="Arial" w:cs="Arial"/>
          <w:color w:val="212529"/>
        </w:rPr>
        <w:t>ере разработки технических средств реабилитации IT-технологий, направленных на решение социальных проблем общества,</w:t>
      </w:r>
    </w:p>
    <w:p w:rsidR="00457B71" w:rsidRDefault="00457B71" w:rsidP="00457B71">
      <w:pPr>
        <w:pStyle w:val="western"/>
        <w:spacing w:before="0" w:beforeAutospacing="0" w:after="159" w:afterAutospacing="0" w:line="276" w:lineRule="atLeast"/>
        <w:ind w:firstLine="567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Лучший прое</w:t>
      </w:r>
      <w:proofErr w:type="gramStart"/>
      <w:r>
        <w:rPr>
          <w:rFonts w:ascii="Arial" w:hAnsi="Arial" w:cs="Arial"/>
          <w:color w:val="212529"/>
        </w:rPr>
        <w:t>кт в сф</w:t>
      </w:r>
      <w:proofErr w:type="gramEnd"/>
      <w:r>
        <w:rPr>
          <w:rFonts w:ascii="Arial" w:hAnsi="Arial" w:cs="Arial"/>
          <w:color w:val="212529"/>
        </w:rPr>
        <w:t>ере обеспечения занятости, вовлечения в социально-активную деятельность лиц, нуждающихся в социальном сопровождении.</w:t>
      </w:r>
    </w:p>
    <w:p w:rsidR="00457B71" w:rsidRDefault="00457B71" w:rsidP="00457B71">
      <w:pPr>
        <w:pStyle w:val="western"/>
        <w:spacing w:before="0" w:beforeAutospacing="0" w:after="159" w:afterAutospacing="0" w:line="276" w:lineRule="atLeast"/>
        <w:ind w:firstLine="567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Победителей регионального этапа конкурса наградят 25 ноября на Дальневосточном форуме по социальному предпринимательству.</w:t>
      </w:r>
    </w:p>
    <w:p w:rsidR="00457B71" w:rsidRDefault="00457B71" w:rsidP="00457B71">
      <w:pPr>
        <w:pStyle w:val="western"/>
        <w:spacing w:before="0" w:beforeAutospacing="0" w:after="0" w:afterAutospacing="0" w:line="276" w:lineRule="atLeast"/>
        <w:ind w:firstLine="567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Заявки на участие принимаются на</w:t>
      </w:r>
      <w:r>
        <w:rPr>
          <w:rFonts w:ascii="Arial" w:hAnsi="Arial" w:cs="Arial"/>
          <w:b/>
          <w:bCs/>
          <w:color w:val="212529"/>
        </w:rPr>
        <w:t> </w:t>
      </w:r>
      <w:hyperlink r:id="rId5" w:history="1">
        <w:r>
          <w:rPr>
            <w:rStyle w:val="a3"/>
            <w:rFonts w:ascii="Arial" w:hAnsi="Arial" w:cs="Arial"/>
            <w:b/>
            <w:bCs/>
            <w:color w:val="0563C1"/>
          </w:rPr>
          <w:t>сайте конкурса</w:t>
        </w:r>
      </w:hyperlink>
      <w:r>
        <w:rPr>
          <w:rFonts w:ascii="Arial" w:hAnsi="Arial" w:cs="Arial"/>
          <w:color w:val="212529"/>
        </w:rPr>
        <w:t>. Дополнительную информацию можно получить в центре «Мой бизнес» по телефону: 8 (423) 279-59-09.</w:t>
      </w:r>
    </w:p>
    <w:p w:rsidR="00457B71" w:rsidRDefault="00457B71" w:rsidP="00457B71">
      <w:pPr>
        <w:pStyle w:val="western"/>
        <w:spacing w:before="0" w:beforeAutospacing="0" w:after="0" w:afterAutospacing="0" w:line="276" w:lineRule="atLeast"/>
        <w:ind w:firstLine="567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Отметим, конкурс инициирован Министерством экономического развития РФ, АНО «Россия – страна возможностей», на региональном уровне – Центром </w:t>
      </w:r>
      <w:r>
        <w:rPr>
          <w:rFonts w:ascii="Arial" w:hAnsi="Arial" w:cs="Arial"/>
          <w:color w:val="212529"/>
        </w:rPr>
        <w:lastRenderedPageBreak/>
        <w:t>инноваций социальной сферы Приморского края. Мероприятие проводится для популяризации социального предпринимательства в рамках </w:t>
      </w:r>
      <w:hyperlink r:id="rId6" w:history="1">
        <w:r>
          <w:rPr>
            <w:rStyle w:val="a3"/>
            <w:rFonts w:ascii="Arial" w:hAnsi="Arial" w:cs="Arial"/>
            <w:color w:val="0563C1"/>
          </w:rPr>
          <w:t>национального проекта «МСП и поддержка индивидуальной предпринимательской инициативы»</w:t>
        </w:r>
      </w:hyperlink>
      <w:r>
        <w:rPr>
          <w:rFonts w:ascii="Arial" w:hAnsi="Arial" w:cs="Arial"/>
          <w:color w:val="212529"/>
        </w:rPr>
        <w:t>.</w:t>
      </w:r>
    </w:p>
    <w:p w:rsidR="009F1E61" w:rsidRDefault="009F1E61"/>
    <w:sectPr w:rsidR="009F1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71"/>
    <w:rsid w:val="00457B71"/>
    <w:rsid w:val="009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5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7B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5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7B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rimorsky.ru/news/161895/?sphrase_id=5452669" TargetMode="External"/><Relationship Id="rId5" Type="http://schemas.openxmlformats.org/officeDocument/2006/relationships/hyperlink" Target="https://cissrussia.ru/index.php/konkurs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2022-10-05T00:50:00Z</dcterms:created>
  <dcterms:modified xsi:type="dcterms:W3CDTF">2022-10-05T00:50:00Z</dcterms:modified>
</cp:coreProperties>
</file>